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54" w:rsidRDefault="00C4600F" w:rsidP="00875154">
      <w:pPr>
        <w:pStyle w:val="Title"/>
      </w:pPr>
      <w:r w:rsidRPr="00726965">
        <w:rPr>
          <w:rFonts w:ascii="Georgia" w:eastAsia="Georgia" w:hAnsi="Georgia" w:cs="Georgia"/>
          <w:bCs/>
          <w:iCs/>
          <w:lang w:val="pt-BR"/>
        </w:rPr>
        <w:t>Material A –</w:t>
      </w:r>
    </w:p>
    <w:p w:rsidR="00156950" w:rsidRDefault="00C4600F">
      <w:pPr>
        <w:pStyle w:val="Title"/>
      </w:pPr>
      <w:r>
        <w:rPr>
          <w:rFonts w:ascii="Georgia" w:eastAsia="Georgia" w:hAnsi="Georgia" w:cs="Georgia"/>
          <w:bCs/>
          <w:iCs/>
          <w:lang w:val="pt-BR"/>
        </w:rPr>
        <w:t>Cartões com cenários</w:t>
      </w:r>
    </w:p>
    <w:p w:rsidR="00697C3D" w:rsidRPr="00697C3D" w:rsidRDefault="00A86413" w:rsidP="00697C3D">
      <w:pPr>
        <w:pStyle w:val="BodyText"/>
      </w:pPr>
    </w:p>
    <w:tbl>
      <w:tblPr>
        <w:tblStyle w:val="DP-Plain1"/>
        <w:tblW w:w="5000" w:type="pct"/>
        <w:tblBorders>
          <w:top w:val="single" w:sz="4" w:space="0" w:color="DC6900" w:themeColor="text2"/>
          <w:left w:val="single" w:sz="4" w:space="0" w:color="DC6900" w:themeColor="text2"/>
          <w:bottom w:val="single" w:sz="4" w:space="0" w:color="DC6900" w:themeColor="text2"/>
          <w:right w:val="single" w:sz="4" w:space="0" w:color="DC6900" w:themeColor="text2"/>
          <w:insideH w:val="single" w:sz="4" w:space="0" w:color="DC6900" w:themeColor="text2"/>
        </w:tblBorders>
        <w:tblLook w:val="04A0"/>
      </w:tblPr>
      <w:tblGrid>
        <w:gridCol w:w="9144"/>
      </w:tblGrid>
      <w:tr w:rsidR="00AB5B3B" w:rsidTr="00400687">
        <w:tc>
          <w:tcPr>
            <w:cnfStyle w:val="001000000000"/>
            <w:tcW w:w="9144" w:type="dxa"/>
            <w:tcBorders>
              <w:bottom w:val="single" w:sz="4" w:space="0" w:color="DC6900" w:themeColor="text2"/>
            </w:tcBorders>
          </w:tcPr>
          <w:p w:rsidR="009722F7" w:rsidRPr="0073786A" w:rsidRDefault="00C4600F" w:rsidP="007B6C4F">
            <w:pPr>
              <w:pStyle w:val="BodyText"/>
              <w:rPr>
                <w:lang w:val="pt-PT"/>
              </w:rPr>
            </w:pPr>
            <w:r w:rsidRPr="009722F7">
              <w:rPr>
                <w:rFonts w:eastAsia="Georgia" w:cs="Georgia"/>
                <w:szCs w:val="20"/>
                <w:lang w:val="pt-BR"/>
              </w:rPr>
              <w:t>Cenário nº 1: Dois amigos estão em uma loja. Um deles quer comprar algo, mas não tem o dinheiro todo. O amigo A pede ao amigo B que empreste US$ 5,00 e promete pagá-lo no dia seguinte. O amigo B concorda e empresta o dinheiro. O amigo A compra o produto e eles deixam a loja. No dia seguinte, os dois amigos se encontram novamente e o amigo A devolve o dinheiro que pegou emprestado.</w:t>
            </w:r>
          </w:p>
          <w:p w:rsidR="00697C3D" w:rsidRPr="00FC37DA" w:rsidRDefault="00C4600F" w:rsidP="00150877">
            <w:pPr>
              <w:pStyle w:val="BodyText"/>
              <w:spacing w:after="120"/>
            </w:pPr>
            <w:r w:rsidRPr="009722F7">
              <w:rPr>
                <w:rFonts w:eastAsia="Georgia" w:cs="Georgia"/>
                <w:szCs w:val="20"/>
                <w:lang w:val="pt-BR"/>
              </w:rPr>
              <w:t>Acessórios: US$ 5,00</w:t>
            </w:r>
          </w:p>
        </w:tc>
      </w:tr>
      <w:tr w:rsidR="00AB5B3B" w:rsidTr="00400687">
        <w:tc>
          <w:tcPr>
            <w:cnfStyle w:val="001000000000"/>
            <w:tcW w:w="9144" w:type="dxa"/>
            <w:tcBorders>
              <w:left w:val="nil"/>
              <w:right w:val="nil"/>
            </w:tcBorders>
          </w:tcPr>
          <w:p w:rsidR="007B6C4F" w:rsidRPr="007B6C4F" w:rsidRDefault="00A86413" w:rsidP="007B6C4F">
            <w:pPr>
              <w:pStyle w:val="BodyText"/>
            </w:pPr>
          </w:p>
        </w:tc>
      </w:tr>
      <w:tr w:rsidR="00AB5B3B" w:rsidTr="007B6C4F">
        <w:tc>
          <w:tcPr>
            <w:cnfStyle w:val="001000000000"/>
            <w:tcW w:w="9144" w:type="dxa"/>
          </w:tcPr>
          <w:p w:rsidR="009722F7" w:rsidRPr="0073786A" w:rsidRDefault="00C4600F" w:rsidP="005E40A9">
            <w:pPr>
              <w:pStyle w:val="BodyText"/>
              <w:spacing w:after="120"/>
              <w:rPr>
                <w:lang w:val="pt-PT"/>
              </w:rPr>
            </w:pPr>
            <w:r w:rsidRPr="009722F7">
              <w:rPr>
                <w:rFonts w:eastAsia="Georgia" w:cs="Georgia"/>
                <w:szCs w:val="20"/>
                <w:lang w:val="pt-BR"/>
              </w:rPr>
              <w:t>Cenário nº 2: Dois amigos assistem a um filme. Um amigo pede ao outro que deixe-o pegar o DVD emprestado para que ele assista depois. O amigo que possui o DVD explica que ele é um dos seus favoritos. Ele concorda em emprestar o DVD, mas pede que o amigo tenha cuidado e lhe devolva o DVD no dia seguinte. O amigo concorda.</w:t>
            </w:r>
          </w:p>
          <w:p w:rsidR="009722F7" w:rsidRPr="0073786A" w:rsidRDefault="00C4600F" w:rsidP="005E40A9">
            <w:pPr>
              <w:pStyle w:val="BodyText"/>
              <w:spacing w:after="120"/>
              <w:rPr>
                <w:lang w:val="pt-PT"/>
              </w:rPr>
            </w:pPr>
            <w:r w:rsidRPr="009722F7">
              <w:rPr>
                <w:rFonts w:eastAsia="Georgia" w:cs="Georgia"/>
                <w:szCs w:val="20"/>
                <w:lang w:val="pt-BR"/>
              </w:rPr>
              <w:t>No dia seguinte, o amigo que emprestou o DVD liga para o outro amigo para pedir o DVD de volta. O amigo diz que ainda está o usando e promete devolvê-lo no dia seguinte. No outro dia, os amigos se encontram. O amigo devolve o DVD que pegou emprestado. Quando o amigo pega o DVD de volta, ele diz que o estojo está quebrado. Quando ele abre o estojo, percebe que o DVD está muito arranhado. O outro amigo não se justifica nem se oferece para comprar outro DVD.</w:t>
            </w:r>
          </w:p>
          <w:p w:rsidR="00697C3D" w:rsidRPr="008B1EEF" w:rsidRDefault="00C4600F" w:rsidP="005E40A9">
            <w:pPr>
              <w:pStyle w:val="BodyText"/>
              <w:spacing w:after="120"/>
            </w:pPr>
            <w:r w:rsidRPr="009722F7">
              <w:rPr>
                <w:rFonts w:eastAsia="Georgia" w:cs="Georgia"/>
                <w:szCs w:val="20"/>
                <w:lang w:val="pt-BR"/>
              </w:rPr>
              <w:t>Acessórios: DVD</w:t>
            </w:r>
          </w:p>
        </w:tc>
      </w:tr>
    </w:tbl>
    <w:p w:rsidR="00DC3D52" w:rsidRDefault="00A86413" w:rsidP="009B0E4C">
      <w:pPr>
        <w:pStyle w:val="BodyText"/>
      </w:pPr>
    </w:p>
    <w:sectPr w:rsidR="00DC3D52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00F" w:rsidRDefault="00C4600F" w:rsidP="00AB5B3B">
      <w:pPr>
        <w:spacing w:after="0" w:line="240" w:lineRule="auto"/>
      </w:pPr>
      <w:r>
        <w:separator/>
      </w:r>
    </w:p>
  </w:endnote>
  <w:endnote w:type="continuationSeparator" w:id="0">
    <w:p w:rsidR="00C4600F" w:rsidRDefault="00C4600F" w:rsidP="00AB5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056F46">
    <w:pPr>
      <w:pStyle w:val="Footer"/>
    </w:pPr>
    <w:r w:rsidRPr="00056F46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2.75pt;width:450.55pt;height:60pt;z-index:251658240" filled="f" stroked="f">
          <v:textbox style="mso-fit-shape-to-text:t" inset="0,0,0,0">
            <w:txbxContent>
              <w:p w:rsidR="00AD4B0C" w:rsidRPr="0073786A" w:rsidRDefault="00C4600F" w:rsidP="00620406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326FAE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4600F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-2084614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00F" w:rsidRDefault="00C4600F" w:rsidP="00AB5B3B">
      <w:pPr>
        <w:spacing w:after="0" w:line="240" w:lineRule="auto"/>
      </w:pPr>
      <w:r>
        <w:separator/>
      </w:r>
    </w:p>
  </w:footnote>
  <w:footnote w:type="continuationSeparator" w:id="0">
    <w:p w:rsidR="00C4600F" w:rsidRDefault="00C4600F" w:rsidP="00AB5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B5B3B" w:rsidTr="0084517A">
      <w:tc>
        <w:tcPr>
          <w:tcW w:w="5000" w:type="pct"/>
        </w:tcPr>
        <w:p w:rsidR="002F372E" w:rsidRPr="009B5B65" w:rsidRDefault="00A86413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056F4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4600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64E28D7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75AF27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698B9D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B9A41B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632145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FBA672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30AB06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D649F8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914C782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00F077B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F40FADC" w:tentative="1">
      <w:start w:val="1"/>
      <w:numFmt w:val="lowerLetter"/>
      <w:lvlText w:val="%2."/>
      <w:lvlJc w:val="left"/>
      <w:pPr>
        <w:ind w:left="2246" w:hanging="360"/>
      </w:pPr>
    </w:lvl>
    <w:lvl w:ilvl="2" w:tplc="8C1A6C1A" w:tentative="1">
      <w:start w:val="1"/>
      <w:numFmt w:val="lowerRoman"/>
      <w:lvlText w:val="%3."/>
      <w:lvlJc w:val="right"/>
      <w:pPr>
        <w:ind w:left="2966" w:hanging="180"/>
      </w:pPr>
    </w:lvl>
    <w:lvl w:ilvl="3" w:tplc="9C366880" w:tentative="1">
      <w:start w:val="1"/>
      <w:numFmt w:val="decimal"/>
      <w:lvlText w:val="%4."/>
      <w:lvlJc w:val="left"/>
      <w:pPr>
        <w:ind w:left="3686" w:hanging="360"/>
      </w:pPr>
    </w:lvl>
    <w:lvl w:ilvl="4" w:tplc="50E2456C" w:tentative="1">
      <w:start w:val="1"/>
      <w:numFmt w:val="lowerLetter"/>
      <w:lvlText w:val="%5."/>
      <w:lvlJc w:val="left"/>
      <w:pPr>
        <w:ind w:left="4406" w:hanging="360"/>
      </w:pPr>
    </w:lvl>
    <w:lvl w:ilvl="5" w:tplc="D3CA9B92" w:tentative="1">
      <w:start w:val="1"/>
      <w:numFmt w:val="lowerRoman"/>
      <w:lvlText w:val="%6."/>
      <w:lvlJc w:val="right"/>
      <w:pPr>
        <w:ind w:left="5126" w:hanging="180"/>
      </w:pPr>
    </w:lvl>
    <w:lvl w:ilvl="6" w:tplc="BEF8BF6C" w:tentative="1">
      <w:start w:val="1"/>
      <w:numFmt w:val="decimal"/>
      <w:lvlText w:val="%7."/>
      <w:lvlJc w:val="left"/>
      <w:pPr>
        <w:ind w:left="5846" w:hanging="360"/>
      </w:pPr>
    </w:lvl>
    <w:lvl w:ilvl="7" w:tplc="34CCFF16" w:tentative="1">
      <w:start w:val="1"/>
      <w:numFmt w:val="lowerLetter"/>
      <w:lvlText w:val="%8."/>
      <w:lvlJc w:val="left"/>
      <w:pPr>
        <w:ind w:left="6566" w:hanging="360"/>
      </w:pPr>
    </w:lvl>
    <w:lvl w:ilvl="8" w:tplc="B55AD46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DD36F14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D0EF20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16E991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276694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268475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DBA04C3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8628C3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764668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F26046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6ACA2A7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3FC1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C4F7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68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9A2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5C47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23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02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8679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A28A2D0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58A88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0B9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0EE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24E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E1E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18A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A6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D032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B5B3B"/>
    <w:rsid w:val="00056F46"/>
    <w:rsid w:val="0073786A"/>
    <w:rsid w:val="00A86413"/>
    <w:rsid w:val="00AB5B3B"/>
    <w:rsid w:val="00C4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lz%20do%20not%20open%20contents%20for%20your%20work_Debjani_De\DEBJANI_all\2012\May\21.05.2012\DP00557B16\DP00557B16_v1.0\Designer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BFD84-09DD-4E39-BCA5-E1D73297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debjanid314</dc:creator>
  <dc:description>A4 Proposal template</dc:description>
  <cp:lastModifiedBy>agates</cp:lastModifiedBy>
  <cp:revision>2</cp:revision>
  <cp:lastPrinted>2012-06-27T21:09:00Z</cp:lastPrinted>
  <dcterms:created xsi:type="dcterms:W3CDTF">2012-12-25T20:23:00Z</dcterms:created>
  <dcterms:modified xsi:type="dcterms:W3CDTF">2012-12-25T20:23:00Z</dcterms:modified>
</cp:coreProperties>
</file>